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7BFE5" w14:textId="77777777" w:rsidR="00C52FB5" w:rsidRPr="00B30B63" w:rsidRDefault="00C52FB5" w:rsidP="00C52FB5">
      <w:pPr>
        <w:spacing w:after="0" w:line="240" w:lineRule="auto"/>
        <w:jc w:val="center"/>
        <w:rPr>
          <w:rFonts w:ascii="Biting My Nails" w:eastAsia="Times New Roman" w:hAnsi="Biting My Nails" w:cs="Times New Roman"/>
          <w:b/>
          <w:sz w:val="28"/>
          <w:szCs w:val="28"/>
          <w:u w:val="single"/>
        </w:rPr>
      </w:pPr>
      <w:bookmarkStart w:id="0" w:name="_Hlk29497626"/>
      <w:r w:rsidRPr="00B30B63">
        <w:rPr>
          <w:b/>
          <w:noProof/>
          <w:sz w:val="16"/>
          <w:szCs w:val="16"/>
        </w:rPr>
        <w:drawing>
          <wp:inline distT="0" distB="0" distL="0" distR="0" wp14:anchorId="3C377245" wp14:editId="36279A4F">
            <wp:extent cx="664210" cy="946785"/>
            <wp:effectExtent l="19050" t="0" r="2540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0B63">
        <w:rPr>
          <w:rFonts w:ascii="Bodoni MT Black" w:hAnsi="Bodoni MT Black"/>
          <w:sz w:val="28"/>
          <w:szCs w:val="28"/>
        </w:rPr>
        <w:t xml:space="preserve">Becoming Empowered in Christ </w:t>
      </w:r>
      <w:r w:rsidRPr="00B30B63">
        <w:rPr>
          <w:noProof/>
        </w:rPr>
        <w:drawing>
          <wp:inline distT="0" distB="0" distL="0" distR="0" wp14:anchorId="285788FD" wp14:editId="412F25E8">
            <wp:extent cx="729615" cy="631190"/>
            <wp:effectExtent l="19050" t="0" r="0" b="0"/>
            <wp:docPr id="25" name="Picture 1" descr="C:\Users\Public\Documents\Old Data\My Pictures\Feb 2003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Old Data\My Pictures\Feb 2003\scan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63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7D299C43" w14:textId="7F3EC3A1" w:rsidR="00C52FB5" w:rsidRPr="00235A52" w:rsidRDefault="00C52FB5" w:rsidP="00C52FB5">
      <w:pPr>
        <w:jc w:val="center"/>
        <w:rPr>
          <w:rFonts w:ascii="Bodoni MT Black" w:hAnsi="Bodoni MT Black"/>
          <w:sz w:val="26"/>
          <w:szCs w:val="26"/>
        </w:rPr>
      </w:pPr>
      <w:r w:rsidRPr="00B30B63">
        <w:rPr>
          <w:rFonts w:ascii="Bodoni MT Black" w:hAnsi="Bodoni MT Black"/>
          <w:b/>
          <w:sz w:val="30"/>
          <w:szCs w:val="30"/>
          <w:u w:val="single"/>
        </w:rPr>
        <w:t xml:space="preserve">Section 2 Lesson </w:t>
      </w:r>
      <w:r>
        <w:rPr>
          <w:rFonts w:ascii="Bodoni MT Black" w:hAnsi="Bodoni MT Black"/>
          <w:b/>
          <w:sz w:val="30"/>
          <w:szCs w:val="30"/>
          <w:u w:val="single"/>
        </w:rPr>
        <w:t>9</w:t>
      </w:r>
      <w:r w:rsidRPr="00B30B63">
        <w:rPr>
          <w:rFonts w:ascii="Bodoni MT Black" w:hAnsi="Bodoni MT Black"/>
          <w:b/>
          <w:sz w:val="30"/>
          <w:szCs w:val="30"/>
          <w:u w:val="single"/>
        </w:rPr>
        <w:t xml:space="preserve"> </w:t>
      </w:r>
      <w:r w:rsidRPr="00C641F8">
        <w:rPr>
          <w:rFonts w:ascii="Bodoni MT Black" w:hAnsi="Bodoni MT Black"/>
          <w:b/>
          <w:bCs/>
          <w:iCs/>
          <w:snapToGrid w:val="0"/>
          <w:sz w:val="26"/>
          <w:szCs w:val="26"/>
          <w:highlight w:val="yellow"/>
          <w:u w:val="single"/>
        </w:rPr>
        <w:t>Answers</w:t>
      </w:r>
      <w:r w:rsidRPr="00235A52">
        <w:rPr>
          <w:rFonts w:ascii="Bodoni MT Black" w:hAnsi="Bodoni MT Black"/>
          <w:b/>
          <w:sz w:val="26"/>
          <w:szCs w:val="26"/>
          <w:u w:val="single"/>
        </w:rPr>
        <w:t xml:space="preserve"> Soil Types 3</w:t>
      </w:r>
      <w:r>
        <w:rPr>
          <w:rFonts w:ascii="Bodoni MT Black" w:hAnsi="Bodoni MT Black"/>
          <w:b/>
          <w:sz w:val="26"/>
          <w:szCs w:val="26"/>
          <w:u w:val="single"/>
        </w:rPr>
        <w:t>A</w:t>
      </w:r>
      <w:r w:rsidRPr="00235A52">
        <w:rPr>
          <w:rFonts w:ascii="Bodoni MT Black" w:hAnsi="Bodoni MT Black"/>
          <w:b/>
          <w:sz w:val="26"/>
          <w:szCs w:val="26"/>
          <w:u w:val="single"/>
        </w:rPr>
        <w:t>, 3</w:t>
      </w:r>
      <w:r>
        <w:rPr>
          <w:rFonts w:ascii="Bodoni MT Black" w:hAnsi="Bodoni MT Black"/>
          <w:b/>
          <w:sz w:val="26"/>
          <w:szCs w:val="26"/>
          <w:u w:val="single"/>
        </w:rPr>
        <w:t>B &amp; 3</w:t>
      </w:r>
      <w:r w:rsidRPr="00235A52">
        <w:rPr>
          <w:rFonts w:ascii="Bodoni MT Black" w:hAnsi="Bodoni MT Black"/>
          <w:b/>
          <w:sz w:val="26"/>
          <w:szCs w:val="26"/>
          <w:u w:val="single"/>
        </w:rPr>
        <w:t xml:space="preserve">C </w:t>
      </w:r>
    </w:p>
    <w:p w14:paraId="405CC215" w14:textId="77777777" w:rsidR="00C52FB5" w:rsidRPr="00C52FB5" w:rsidRDefault="00C52FB5" w:rsidP="00C52FB5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52FB5">
        <w:rPr>
          <w:rFonts w:ascii="Times New Roman" w:hAnsi="Times New Roman" w:cs="Times New Roman"/>
          <w:b/>
          <w:color w:val="0070C0"/>
          <w:sz w:val="24"/>
          <w:szCs w:val="24"/>
        </w:rPr>
        <w:t>What is Deceitfulness of riches?</w:t>
      </w:r>
    </w:p>
    <w:p w14:paraId="418E7054" w14:textId="77777777" w:rsidR="00C52FB5" w:rsidRPr="00C52FB5" w:rsidRDefault="00C52FB5" w:rsidP="00C52FB5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bookmarkStart w:id="1" w:name="_Hlk3575367"/>
      <w:r w:rsidRPr="00C52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 w:rsidRPr="00C52FB5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5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FB5">
        <w:rPr>
          <w:rFonts w:ascii="Times New Roman" w:hAnsi="Times New Roman" w:cs="Times New Roman"/>
          <w:sz w:val="24"/>
          <w:szCs w:val="24"/>
        </w:rPr>
        <w:t xml:space="preserve">It is the people of God believing for finances and riches. </w:t>
      </w:r>
    </w:p>
    <w:p w14:paraId="1078120C" w14:textId="77777777" w:rsidR="00C52FB5" w:rsidRPr="00C52FB5" w:rsidRDefault="00C52FB5" w:rsidP="00C52FB5">
      <w:pPr>
        <w:spacing w:before="100" w:beforeAutospacing="1" w:after="100" w:afterAutospacing="1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52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 w:rsidRPr="00C52FB5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5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FB5">
        <w:rPr>
          <w:rFonts w:ascii="Times New Roman" w:hAnsi="Times New Roman" w:cs="Times New Roman"/>
          <w:sz w:val="24"/>
          <w:szCs w:val="24"/>
        </w:rPr>
        <w:t>It is people being deceived into thinking that God doesn’t want them to prosper financially.</w:t>
      </w:r>
    </w:p>
    <w:p w14:paraId="69590D6E" w14:textId="77777777" w:rsidR="00C52FB5" w:rsidRPr="00C52FB5" w:rsidRDefault="00C52FB5" w:rsidP="00C52FB5">
      <w:pPr>
        <w:spacing w:before="100" w:beforeAutospacing="1" w:after="100" w:afterAutospacing="1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52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Pr="00C52FB5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5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FB5">
        <w:rPr>
          <w:rFonts w:ascii="Times New Roman" w:hAnsi="Times New Roman" w:cs="Times New Roman"/>
          <w:sz w:val="24"/>
          <w:szCs w:val="24"/>
        </w:rPr>
        <w:t>It is the practice of preparing a portion of one’s tithes and offerings to be given to the Lord.</w:t>
      </w:r>
    </w:p>
    <w:p w14:paraId="18652236" w14:textId="77777777" w:rsidR="00C52FB5" w:rsidRPr="00C52FB5" w:rsidRDefault="00C52FB5" w:rsidP="00C52FB5">
      <w:pPr>
        <w:spacing w:before="100" w:beforeAutospacing="1" w:after="100" w:afterAutospacing="1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52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 w:rsidRPr="00C52F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E0082" wp14:editId="21F66327">
            <wp:extent cx="127254" cy="167170"/>
            <wp:effectExtent l="0" t="0" r="0" b="0"/>
            <wp:docPr id="807" name="Picture 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6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FB5">
        <w:rPr>
          <w:rFonts w:ascii="Times New Roman" w:hAnsi="Times New Roman" w:cs="Times New Roman"/>
          <w:sz w:val="24"/>
          <w:szCs w:val="24"/>
        </w:rPr>
        <w:t>It is believers that have exchanged their time from seeking God to making money.</w:t>
      </w:r>
    </w:p>
    <w:bookmarkEnd w:id="1"/>
    <w:p w14:paraId="7ADE1EA5" w14:textId="77777777" w:rsidR="00C52FB5" w:rsidRPr="00C52FB5" w:rsidRDefault="00C52FB5" w:rsidP="00C52FB5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52FB5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proofErr w:type="gramStart"/>
      <w:r w:rsidRPr="00C52FB5">
        <w:rPr>
          <w:rFonts w:ascii="Times New Roman" w:hAnsi="Times New Roman" w:cs="Times New Roman"/>
          <w:b/>
          <w:color w:val="0070C0"/>
          <w:sz w:val="24"/>
          <w:szCs w:val="24"/>
        </w:rPr>
        <w:t>.  What</w:t>
      </w:r>
      <w:proofErr w:type="gramEnd"/>
      <w:r w:rsidRPr="00C52FB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does the lust of other things </w:t>
      </w:r>
      <w:proofErr w:type="gramStart"/>
      <w:r w:rsidRPr="00C52FB5">
        <w:rPr>
          <w:rFonts w:ascii="Times New Roman" w:hAnsi="Times New Roman" w:cs="Times New Roman"/>
          <w:b/>
          <w:color w:val="0070C0"/>
          <w:sz w:val="24"/>
          <w:szCs w:val="24"/>
        </w:rPr>
        <w:t>referring</w:t>
      </w:r>
      <w:proofErr w:type="gramEnd"/>
      <w:r w:rsidRPr="00C52FB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to </w:t>
      </w:r>
    </w:p>
    <w:p w14:paraId="364AA683" w14:textId="77777777" w:rsidR="00C52FB5" w:rsidRPr="00C52FB5" w:rsidRDefault="00C52FB5" w:rsidP="00C52FB5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52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A. </w:t>
      </w:r>
      <w:r w:rsidRPr="00C52FB5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52FB5">
        <w:rPr>
          <w:rFonts w:ascii="Times New Roman" w:hAnsi="Times New Roman" w:cs="Times New Roman"/>
          <w:b/>
          <w:sz w:val="24"/>
          <w:szCs w:val="24"/>
        </w:rPr>
        <w:t xml:space="preserve"> It is spending most of one’s time studying the word of God; it can be said that you “lust after God!”</w:t>
      </w:r>
    </w:p>
    <w:p w14:paraId="68E2D21E" w14:textId="77777777" w:rsidR="00C52FB5" w:rsidRPr="00C52FB5" w:rsidRDefault="00C52FB5" w:rsidP="00C52FB5">
      <w:pPr>
        <w:spacing w:before="100" w:beforeAutospacing="1" w:after="100" w:afterAutospacing="1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52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B. </w:t>
      </w:r>
      <w:r w:rsidRPr="00C52FB5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52FB5">
        <w:rPr>
          <w:rFonts w:ascii="Times New Roman" w:hAnsi="Times New Roman" w:cs="Times New Roman"/>
          <w:b/>
          <w:sz w:val="24"/>
          <w:szCs w:val="24"/>
        </w:rPr>
        <w:t xml:space="preserve">  Other things pile up causing you to dislike those that have more of the word of God than yourself.</w:t>
      </w:r>
    </w:p>
    <w:p w14:paraId="60A3C3A1" w14:textId="77777777" w:rsidR="00C52FB5" w:rsidRPr="00C52FB5" w:rsidRDefault="00C52FB5" w:rsidP="00C52FB5">
      <w:pPr>
        <w:spacing w:before="100" w:beforeAutospacing="1" w:after="100" w:afterAutospacing="1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52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C. </w:t>
      </w:r>
      <w:r w:rsidRPr="00C52F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46A68A" wp14:editId="256FA7AB">
            <wp:extent cx="127254" cy="1671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" name="Picture 8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254" cy="16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FB5">
        <w:rPr>
          <w:rFonts w:ascii="Times New Roman" w:hAnsi="Times New Roman" w:cs="Times New Roman"/>
          <w:b/>
          <w:sz w:val="24"/>
          <w:szCs w:val="24"/>
        </w:rPr>
        <w:t xml:space="preserve"> It is things such as sexual pleasures, chasing after promotion, trying to keep up with the Jones’, instead of placing God first.</w:t>
      </w:r>
    </w:p>
    <w:p w14:paraId="0594E590" w14:textId="77777777" w:rsidR="00C52FB5" w:rsidRPr="00C52FB5" w:rsidRDefault="00C52FB5" w:rsidP="00C52FB5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52F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D. </w:t>
      </w:r>
      <w:r w:rsidRPr="00C52FB5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C52FB5">
        <w:rPr>
          <w:rFonts w:ascii="Times New Roman" w:hAnsi="Times New Roman" w:cs="Times New Roman"/>
          <w:b/>
          <w:sz w:val="24"/>
          <w:szCs w:val="24"/>
        </w:rPr>
        <w:t xml:space="preserve">  It is giving too much time to things in the Kingdom of God.</w:t>
      </w:r>
    </w:p>
    <w:p w14:paraId="3282F700" w14:textId="431D55CF" w:rsidR="00C52FB5" w:rsidRPr="00C52FB5" w:rsidRDefault="00C52FB5" w:rsidP="00C52FB5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C52FB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 What are the cares of the world referring to?  </w:t>
      </w:r>
      <w:r w:rsidRPr="00C52FB5">
        <w:rPr>
          <w:rFonts w:ascii="Times New Roman" w:hAnsi="Times New Roman" w:cs="Times New Roman"/>
          <w:b/>
          <w:sz w:val="24"/>
          <w:szCs w:val="24"/>
        </w:rPr>
        <w:t xml:space="preserve">The care of the world refers to worldliness choking the things of God’s Kingdom; for example, the word choke, choked or choking means 1. to stop the breath of by squeezing or obstructing the windpipe; strangle; stifled. 2. to stop, by or as if, by strangling or stifling: the sudden wind choked his words. 3. to stop by filling; obstruct; clogged: the grease choked the drain. 4. to suppress </w:t>
      </w:r>
      <w:proofErr w:type="gramStart"/>
      <w:r w:rsidRPr="00C52FB5">
        <w:rPr>
          <w:rFonts w:ascii="Times New Roman" w:hAnsi="Times New Roman" w:cs="Times New Roman"/>
          <w:b/>
          <w:sz w:val="24"/>
          <w:szCs w:val="24"/>
        </w:rPr>
        <w:t>a feeling</w:t>
      </w:r>
      <w:proofErr w:type="gramEnd"/>
      <w:r w:rsidRPr="00C52FB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C52FB5">
        <w:rPr>
          <w:rFonts w:ascii="Times New Roman" w:hAnsi="Times New Roman" w:cs="Times New Roman"/>
          <w:b/>
          <w:sz w:val="24"/>
          <w:szCs w:val="24"/>
        </w:rPr>
        <w:t>emotion</w:t>
      </w:r>
      <w:proofErr w:type="gramEnd"/>
      <w:r w:rsidRPr="00C52FB5">
        <w:rPr>
          <w:rFonts w:ascii="Times New Roman" w:hAnsi="Times New Roman" w:cs="Times New Roman"/>
          <w:b/>
          <w:sz w:val="24"/>
          <w:szCs w:val="24"/>
        </w:rPr>
        <w:t xml:space="preserve">, etc., often followed by, back, or down. I managed to choke back my tears. What the </w:t>
      </w:r>
      <w:proofErr w:type="gramStart"/>
      <w:r w:rsidRPr="00C52FB5">
        <w:rPr>
          <w:rFonts w:ascii="Times New Roman" w:hAnsi="Times New Roman" w:cs="Times New Roman"/>
          <w:b/>
          <w:sz w:val="24"/>
          <w:szCs w:val="24"/>
        </w:rPr>
        <w:t>cares</w:t>
      </w:r>
      <w:proofErr w:type="gramEnd"/>
      <w:r w:rsidRPr="00C52FB5">
        <w:rPr>
          <w:rFonts w:ascii="Times New Roman" w:hAnsi="Times New Roman" w:cs="Times New Roman"/>
          <w:b/>
          <w:sz w:val="24"/>
          <w:szCs w:val="24"/>
        </w:rPr>
        <w:t xml:space="preserve"> of the world means, is not having maturity of the things of the Spirit of God, as compared to chasing after the worldly things because it’s your priority!!</w:t>
      </w:r>
    </w:p>
    <w:p w14:paraId="7A104D19" w14:textId="77777777" w:rsidR="00C52FB5" w:rsidRDefault="00C52FB5"/>
    <w:sectPr w:rsidR="00C52FB5" w:rsidSect="00C52FB5">
      <w:footerReference w:type="default" r:id="rId10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3CD5" w14:textId="77777777" w:rsidR="0015005E" w:rsidRDefault="0015005E" w:rsidP="00C52FB5">
      <w:pPr>
        <w:spacing w:after="0" w:line="240" w:lineRule="auto"/>
      </w:pPr>
      <w:r>
        <w:separator/>
      </w:r>
    </w:p>
  </w:endnote>
  <w:endnote w:type="continuationSeparator" w:id="0">
    <w:p w14:paraId="4A490A63" w14:textId="77777777" w:rsidR="0015005E" w:rsidRDefault="0015005E" w:rsidP="00C5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ting My Nai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51079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29FBEE" w14:textId="4B4D0565" w:rsidR="00C52FB5" w:rsidRDefault="00C52FB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</w:t>
        </w:r>
        <w:r w:rsidRPr="00C52FB5">
          <w:rPr>
            <w:color w:val="7F7F7F" w:themeColor="background1" w:themeShade="7F"/>
            <w:spacing w:val="60"/>
            <w:highlight w:val="yellow"/>
          </w:rPr>
          <w:t>ANSWERS</w:t>
        </w:r>
        <w:r>
          <w:rPr>
            <w:color w:val="7F7F7F" w:themeColor="background1" w:themeShade="7F"/>
            <w:spacing w:val="60"/>
          </w:rPr>
          <w:t xml:space="preserve"> BEIC Sower Sows the Word Soil Type 3A, 3B and 3C www.gracerefuge.org. Pastor Lloyd &amp; Pat Wesley 313.592.1717 ©2026</w:t>
        </w:r>
      </w:p>
    </w:sdtContent>
  </w:sdt>
  <w:p w14:paraId="5013637A" w14:textId="77777777" w:rsidR="00C52FB5" w:rsidRDefault="00C52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7792" w14:textId="77777777" w:rsidR="0015005E" w:rsidRDefault="0015005E" w:rsidP="00C52FB5">
      <w:pPr>
        <w:spacing w:after="0" w:line="240" w:lineRule="auto"/>
      </w:pPr>
      <w:r>
        <w:separator/>
      </w:r>
    </w:p>
  </w:footnote>
  <w:footnote w:type="continuationSeparator" w:id="0">
    <w:p w14:paraId="6BC52E0F" w14:textId="77777777" w:rsidR="0015005E" w:rsidRDefault="0015005E" w:rsidP="00C52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1681B"/>
    <w:multiLevelType w:val="hybridMultilevel"/>
    <w:tmpl w:val="CA489FA8"/>
    <w:lvl w:ilvl="0" w:tplc="82580A7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13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B5"/>
    <w:rsid w:val="0015005E"/>
    <w:rsid w:val="00157A94"/>
    <w:rsid w:val="00C5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1FCC"/>
  <w15:chartTrackingRefBased/>
  <w15:docId w15:val="{9999FB10-05C4-4882-A9D6-71E54A4A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FB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F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2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B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2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B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Wesley</dc:creator>
  <cp:keywords/>
  <dc:description/>
  <cp:lastModifiedBy>Lloyd Wesley</cp:lastModifiedBy>
  <cp:revision>1</cp:revision>
  <dcterms:created xsi:type="dcterms:W3CDTF">2026-02-18T22:05:00Z</dcterms:created>
  <dcterms:modified xsi:type="dcterms:W3CDTF">2026-02-18T22:21:00Z</dcterms:modified>
</cp:coreProperties>
</file>