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E0D88" w14:textId="77777777" w:rsidR="003B53D2" w:rsidRPr="00C75F75" w:rsidRDefault="003B53D2" w:rsidP="003B53D2">
      <w:pPr>
        <w:spacing w:after="0" w:line="240" w:lineRule="auto"/>
        <w:jc w:val="center"/>
        <w:rPr>
          <w:rFonts w:ascii="Bodoni MT Black" w:eastAsia="Times New Roman" w:hAnsi="Bodoni MT Black" w:cs="Times New Roman"/>
          <w:b/>
          <w:sz w:val="24"/>
          <w:szCs w:val="24"/>
        </w:rPr>
      </w:pPr>
    </w:p>
    <w:p w14:paraId="03B9CBCA" w14:textId="77777777" w:rsidR="003B53D2" w:rsidRPr="001C6225" w:rsidRDefault="003B53D2" w:rsidP="003B53D2">
      <w:pPr>
        <w:spacing w:after="0" w:line="240" w:lineRule="auto"/>
        <w:jc w:val="center"/>
        <w:rPr>
          <w:rFonts w:ascii="Biting My Nails" w:eastAsia="Times New Roman" w:hAnsi="Biting My Nails" w:cs="Times New Roman"/>
          <w:b/>
          <w:sz w:val="28"/>
          <w:szCs w:val="28"/>
          <w:u w:val="single"/>
        </w:rPr>
      </w:pPr>
      <w:r w:rsidRPr="001C6225">
        <w:rPr>
          <w:b/>
          <w:noProof/>
          <w:sz w:val="16"/>
          <w:szCs w:val="16"/>
        </w:rPr>
        <w:drawing>
          <wp:inline distT="0" distB="0" distL="0" distR="0" wp14:anchorId="3A14D904" wp14:editId="4CD6333D">
            <wp:extent cx="664210" cy="946785"/>
            <wp:effectExtent l="19050" t="0" r="254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50787B42" wp14:editId="391D737C">
            <wp:extent cx="729615" cy="631190"/>
            <wp:effectExtent l="19050" t="0" r="0" b="0"/>
            <wp:docPr id="27"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09CBAC66" w14:textId="7597DD96" w:rsidR="003B53D2" w:rsidRPr="00C04B19" w:rsidRDefault="003B53D2" w:rsidP="003B53D2">
      <w:pPr>
        <w:jc w:val="center"/>
        <w:rPr>
          <w:rFonts w:ascii="Bodoni MT Black" w:hAnsi="Bodoni MT Black"/>
          <w:b/>
          <w:sz w:val="24"/>
          <w:szCs w:val="24"/>
          <w:u w:val="single"/>
        </w:rPr>
      </w:pPr>
      <w:r w:rsidRPr="001C6225">
        <w:rPr>
          <w:rFonts w:ascii="Times New Roman" w:eastAsia="Times New Roman" w:hAnsi="Times New Roman" w:cs="Times New Roman"/>
          <w:b/>
          <w:sz w:val="28"/>
          <w:szCs w:val="28"/>
        </w:rPr>
        <w:t xml:space="preserve">  </w:t>
      </w:r>
      <w:r w:rsidRPr="00C04B19">
        <w:rPr>
          <w:rFonts w:ascii="Bodoni MT Black" w:hAnsi="Bodoni MT Black"/>
          <w:b/>
          <w:sz w:val="24"/>
          <w:szCs w:val="24"/>
          <w:u w:val="single"/>
        </w:rPr>
        <w:t xml:space="preserve">Section </w:t>
      </w:r>
      <w:r>
        <w:rPr>
          <w:rFonts w:ascii="Bodoni MT Black" w:hAnsi="Bodoni MT Black"/>
          <w:b/>
          <w:sz w:val="24"/>
          <w:szCs w:val="24"/>
          <w:u w:val="single"/>
        </w:rPr>
        <w:t>2</w:t>
      </w:r>
      <w:r w:rsidRPr="00C04B19">
        <w:rPr>
          <w:rFonts w:ascii="Bodoni MT Black" w:hAnsi="Bodoni MT Black"/>
          <w:b/>
          <w:sz w:val="24"/>
          <w:szCs w:val="24"/>
          <w:u w:val="single"/>
        </w:rPr>
        <w:t xml:space="preserve"> Lesson </w:t>
      </w:r>
      <w:r>
        <w:rPr>
          <w:rFonts w:ascii="Bodoni MT Black" w:hAnsi="Bodoni MT Black"/>
          <w:b/>
          <w:sz w:val="24"/>
          <w:szCs w:val="24"/>
          <w:u w:val="single"/>
        </w:rPr>
        <w:t>3</w:t>
      </w:r>
      <w:r w:rsidRPr="00C04B19">
        <w:rPr>
          <w:rFonts w:ascii="Bodoni MT Black" w:hAnsi="Bodoni MT Black"/>
          <w:b/>
          <w:sz w:val="24"/>
          <w:szCs w:val="24"/>
          <w:u w:val="single"/>
        </w:rPr>
        <w:t xml:space="preserve"> </w:t>
      </w:r>
      <w:r w:rsidRPr="000B19FE">
        <w:rPr>
          <w:rFonts w:ascii="Bodoni MT Black" w:hAnsi="Bodoni MT Black"/>
          <w:b/>
          <w:sz w:val="24"/>
          <w:szCs w:val="24"/>
          <w:highlight w:val="yellow"/>
          <w:u w:val="single"/>
        </w:rPr>
        <w:t>ANSWERS:</w:t>
      </w:r>
      <w:r>
        <w:rPr>
          <w:rFonts w:ascii="Bodoni MT Black" w:hAnsi="Bodoni MT Black"/>
          <w:b/>
          <w:sz w:val="24"/>
          <w:szCs w:val="24"/>
          <w:u w:val="single"/>
        </w:rPr>
        <w:t xml:space="preserve"> </w:t>
      </w:r>
      <w:r w:rsidRPr="00C04B19">
        <w:rPr>
          <w:rFonts w:ascii="Bodoni MT Black" w:hAnsi="Bodoni MT Black"/>
          <w:b/>
          <w:sz w:val="24"/>
          <w:szCs w:val="24"/>
          <w:u w:val="single"/>
        </w:rPr>
        <w:t xml:space="preserve">The Parable of the Sower &amp; Soil Types 1, 2  </w:t>
      </w:r>
    </w:p>
    <w:p w14:paraId="65A17861" w14:textId="0EAC4AF0" w:rsidR="003B53D2" w:rsidRPr="003B53D2" w:rsidRDefault="003B53D2" w:rsidP="003B53D2">
      <w:pPr>
        <w:numPr>
          <w:ilvl w:val="0"/>
          <w:numId w:val="1"/>
        </w:numPr>
        <w:spacing w:before="100" w:beforeAutospacing="1" w:after="100" w:afterAutospacing="1" w:line="240" w:lineRule="auto"/>
        <w:ind w:left="360"/>
        <w:rPr>
          <w:rFonts w:ascii="Times New Roman" w:hAnsi="Times New Roman" w:cs="Times New Roman"/>
          <w:b/>
          <w:color w:val="0070C0"/>
          <w:sz w:val="24"/>
          <w:szCs w:val="24"/>
        </w:rPr>
      </w:pPr>
      <w:r w:rsidRPr="003B53D2">
        <w:rPr>
          <w:rFonts w:ascii="Times New Roman" w:hAnsi="Times New Roman" w:cs="Times New Roman"/>
          <w:b/>
          <w:color w:val="0070C0"/>
          <w:sz w:val="24"/>
          <w:szCs w:val="24"/>
        </w:rPr>
        <w:t xml:space="preserve">What is the central message regarding the seed that the </w:t>
      </w:r>
      <w:r w:rsidRPr="003B53D2">
        <w:rPr>
          <w:rFonts w:ascii="Times New Roman" w:hAnsi="Times New Roman" w:cs="Times New Roman"/>
          <w:b/>
          <w:color w:val="0070C0"/>
          <w:sz w:val="24"/>
          <w:szCs w:val="24"/>
        </w:rPr>
        <w:t>Sower</w:t>
      </w:r>
      <w:r w:rsidRPr="003B53D2">
        <w:rPr>
          <w:rFonts w:ascii="Times New Roman" w:hAnsi="Times New Roman" w:cs="Times New Roman"/>
          <w:b/>
          <w:color w:val="0070C0"/>
          <w:sz w:val="24"/>
          <w:szCs w:val="24"/>
        </w:rPr>
        <w:t xml:space="preserve"> lays out?</w:t>
      </w:r>
    </w:p>
    <w:p w14:paraId="7E940B55" w14:textId="228DCC38" w:rsidR="003B53D2" w:rsidRPr="003B53D2" w:rsidRDefault="003B53D2" w:rsidP="003B53D2">
      <w:pPr>
        <w:spacing w:before="100" w:beforeAutospacing="1" w:after="100" w:afterAutospacing="1"/>
        <w:ind w:left="360"/>
        <w:rPr>
          <w:rFonts w:ascii="Times New Roman" w:hAnsi="Times New Roman" w:cs="Times New Roman"/>
          <w:sz w:val="24"/>
          <w:szCs w:val="24"/>
        </w:rPr>
      </w:pPr>
      <w:r w:rsidRPr="003B53D2">
        <w:rPr>
          <w:rFonts w:ascii="Times New Roman" w:hAnsi="Times New Roman" w:cs="Times New Roman"/>
          <w:b/>
          <w:color w:val="000000"/>
          <w:sz w:val="24"/>
          <w:szCs w:val="24"/>
        </w:rPr>
        <w:t xml:space="preserve">A.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 xml:space="preserve">The seed is very important having great value when not </w:t>
      </w:r>
      <w:r w:rsidRPr="003B53D2">
        <w:rPr>
          <w:rFonts w:ascii="Times New Roman" w:hAnsi="Times New Roman" w:cs="Times New Roman"/>
          <w:sz w:val="24"/>
          <w:szCs w:val="24"/>
        </w:rPr>
        <w:t>eaten but</w:t>
      </w:r>
      <w:r w:rsidRPr="003B53D2">
        <w:rPr>
          <w:rFonts w:ascii="Times New Roman" w:hAnsi="Times New Roman" w:cs="Times New Roman"/>
          <w:sz w:val="24"/>
          <w:szCs w:val="24"/>
        </w:rPr>
        <w:t xml:space="preserve"> instead planted. </w:t>
      </w:r>
    </w:p>
    <w:p w14:paraId="1083C3E1" w14:textId="77777777"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B. </w:t>
      </w:r>
      <w:r w:rsidRPr="003B53D2">
        <w:rPr>
          <w:rFonts w:ascii="Times New Roman" w:hAnsi="Times New Roman" w:cs="Times New Roman"/>
          <w:b/>
          <w:noProof/>
          <w:sz w:val="24"/>
          <w:szCs w:val="24"/>
        </w:rPr>
        <w:drawing>
          <wp:inline distT="0" distB="0" distL="0" distR="0" wp14:anchorId="39E43417" wp14:editId="02AF1A3F">
            <wp:extent cx="127681" cy="170121"/>
            <wp:effectExtent l="0" t="0" r="5669"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726" cy="170180"/>
                    </a:xfrm>
                    <a:prstGeom prst="rect">
                      <a:avLst/>
                    </a:prstGeom>
                    <a:noFill/>
                    <a:ln w="9525">
                      <a:noFill/>
                      <a:miter lim="800000"/>
                      <a:headEnd/>
                      <a:tailEnd/>
                    </a:ln>
                  </pic:spPr>
                </pic:pic>
              </a:graphicData>
            </a:graphic>
          </wp:inline>
        </w:drawing>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 seed is the word of God and is alive with capabilities of growth.</w:t>
      </w:r>
    </w:p>
    <w:p w14:paraId="29FE35ED" w14:textId="14E75749"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C.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 xml:space="preserve">The seed is under the authority and responsibility of the </w:t>
      </w:r>
      <w:r w:rsidRPr="003B53D2">
        <w:rPr>
          <w:rFonts w:ascii="Times New Roman" w:hAnsi="Times New Roman" w:cs="Times New Roman"/>
          <w:sz w:val="24"/>
          <w:szCs w:val="24"/>
        </w:rPr>
        <w:t>Sower</w:t>
      </w:r>
      <w:r w:rsidRPr="003B53D2">
        <w:rPr>
          <w:rFonts w:ascii="Times New Roman" w:hAnsi="Times New Roman" w:cs="Times New Roman"/>
          <w:sz w:val="24"/>
          <w:szCs w:val="24"/>
        </w:rPr>
        <w:t xml:space="preserve"> and whatever the </w:t>
      </w:r>
      <w:r w:rsidRPr="003B53D2">
        <w:rPr>
          <w:rFonts w:ascii="Times New Roman" w:hAnsi="Times New Roman" w:cs="Times New Roman"/>
          <w:sz w:val="24"/>
          <w:szCs w:val="24"/>
        </w:rPr>
        <w:t>Sower’s</w:t>
      </w:r>
      <w:r w:rsidRPr="003B53D2">
        <w:rPr>
          <w:rFonts w:ascii="Times New Roman" w:hAnsi="Times New Roman" w:cs="Times New Roman"/>
          <w:sz w:val="24"/>
          <w:szCs w:val="24"/>
        </w:rPr>
        <w:t xml:space="preserve"> desire is with the seed is exactly what will manifest with it.</w:t>
      </w:r>
    </w:p>
    <w:p w14:paraId="18679EDD" w14:textId="77777777"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D.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 seed is 83.33% faulty or without worth when one considers that out of 6 grounds that it is placed in only 16.67% of it grows.</w:t>
      </w:r>
    </w:p>
    <w:p w14:paraId="5A464EFD" w14:textId="77777777" w:rsidR="003B53D2" w:rsidRPr="003B53D2" w:rsidRDefault="003B53D2" w:rsidP="003B53D2">
      <w:pPr>
        <w:spacing w:before="100" w:beforeAutospacing="1" w:after="100" w:afterAutospacing="1"/>
        <w:rPr>
          <w:rFonts w:ascii="Times New Roman" w:hAnsi="Times New Roman" w:cs="Times New Roman"/>
          <w:b/>
          <w:color w:val="196B24" w:themeColor="accent3"/>
          <w:sz w:val="24"/>
          <w:szCs w:val="24"/>
        </w:rPr>
      </w:pPr>
      <w:r w:rsidRPr="003B53D2">
        <w:rPr>
          <w:rFonts w:ascii="Times New Roman" w:hAnsi="Times New Roman" w:cs="Times New Roman"/>
          <w:b/>
          <w:color w:val="0070C0"/>
          <w:sz w:val="24"/>
          <w:szCs w:val="24"/>
        </w:rPr>
        <w:t>2</w:t>
      </w:r>
      <w:proofErr w:type="gramStart"/>
      <w:r w:rsidRPr="003B53D2">
        <w:rPr>
          <w:rFonts w:ascii="Times New Roman" w:hAnsi="Times New Roman" w:cs="Times New Roman"/>
          <w:b/>
          <w:color w:val="0070C0"/>
          <w:sz w:val="24"/>
          <w:szCs w:val="24"/>
        </w:rPr>
        <w:t>.  Explain</w:t>
      </w:r>
      <w:proofErr w:type="gramEnd"/>
      <w:r w:rsidRPr="003B53D2">
        <w:rPr>
          <w:rFonts w:ascii="Times New Roman" w:hAnsi="Times New Roman" w:cs="Times New Roman"/>
          <w:b/>
          <w:color w:val="0070C0"/>
          <w:sz w:val="24"/>
          <w:szCs w:val="24"/>
        </w:rPr>
        <w:t xml:space="preserve"> the process that manifests regarding the seed, blade, bud and ear with the fruit.  </w:t>
      </w:r>
      <w:r w:rsidRPr="003B53D2">
        <w:rPr>
          <w:rFonts w:ascii="Times New Roman" w:hAnsi="Times New Roman" w:cs="Times New Roman"/>
          <w:b/>
          <w:sz w:val="24"/>
          <w:szCs w:val="24"/>
        </w:rPr>
        <w:t xml:space="preserve">Once one seeks the Lord diligently the Lord “speaks from His mouth a saying or word,” that word is the “seed,” and it is placed in the “soil” which is the “mind” of an individual. As the individual believes that word, through focus, time and diligence while continuing, it becomes the “blade” which is the actual beginning of an action in one’s life. Now as they continue in their actions the blade grows and the “bud” manifests which again, as they “speak what their beliefs are” now from the bud comes fruit manifestation, which is the result desired in their life experiences. </w:t>
      </w:r>
    </w:p>
    <w:p w14:paraId="56511D6B" w14:textId="77777777" w:rsidR="003B53D2" w:rsidRPr="003B53D2" w:rsidRDefault="003B53D2" w:rsidP="003B53D2">
      <w:pPr>
        <w:spacing w:before="100" w:beforeAutospacing="1" w:after="100" w:afterAutospacing="1"/>
        <w:rPr>
          <w:rFonts w:ascii="Times New Roman" w:hAnsi="Times New Roman" w:cs="Times New Roman"/>
          <w:b/>
          <w:color w:val="0070C0"/>
          <w:sz w:val="24"/>
          <w:szCs w:val="24"/>
        </w:rPr>
      </w:pPr>
      <w:r w:rsidRPr="003B53D2">
        <w:rPr>
          <w:rFonts w:ascii="Times New Roman" w:hAnsi="Times New Roman" w:cs="Times New Roman"/>
          <w:b/>
          <w:color w:val="0070C0"/>
          <w:sz w:val="24"/>
          <w:szCs w:val="24"/>
        </w:rPr>
        <w:t>3. Give 3 points regarding the “rocky or stony ground’s” relationship to fruit.</w:t>
      </w:r>
    </w:p>
    <w:p w14:paraId="00E28617" w14:textId="77777777"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A.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w:t>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seed on the stony or rocky ground is so full of life that it shoots straight up with incredible growth so quickly that the water cannot keep up with its growth and the plant subsequently dies because of its rapid growth rate.</w:t>
      </w:r>
    </w:p>
    <w:p w14:paraId="0D3EC945" w14:textId="77777777" w:rsidR="003B53D2" w:rsidRPr="003B53D2" w:rsidRDefault="003B53D2" w:rsidP="003B53D2">
      <w:pPr>
        <w:spacing w:before="100" w:beforeAutospacing="1" w:after="100" w:afterAutospacing="1"/>
        <w:ind w:left="360"/>
        <w:rPr>
          <w:rFonts w:ascii="Times New Roman" w:hAnsi="Times New Roman" w:cs="Times New Roman"/>
          <w:b/>
          <w:color w:val="000000"/>
          <w:sz w:val="24"/>
          <w:szCs w:val="24"/>
        </w:rPr>
      </w:pPr>
      <w:r w:rsidRPr="003B53D2">
        <w:rPr>
          <w:rFonts w:ascii="Times New Roman" w:hAnsi="Times New Roman" w:cs="Times New Roman"/>
          <w:b/>
          <w:color w:val="000000"/>
          <w:sz w:val="24"/>
          <w:szCs w:val="24"/>
        </w:rPr>
        <w:t xml:space="preserve">B.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 soil was obviously tainted via some sort of chemical residue which was detrimental to the growth process of the seed as it started the growth process rapidly but then after reaching a plateau died.</w:t>
      </w:r>
      <w:r w:rsidRPr="003B53D2">
        <w:rPr>
          <w:rFonts w:ascii="Times New Roman" w:hAnsi="Times New Roman" w:cs="Times New Roman"/>
          <w:b/>
          <w:sz w:val="24"/>
          <w:szCs w:val="24"/>
        </w:rPr>
        <w:t xml:space="preserve"> </w:t>
      </w:r>
    </w:p>
    <w:p w14:paraId="3CBC164A" w14:textId="77777777" w:rsidR="003B53D2" w:rsidRPr="003B53D2" w:rsidRDefault="003B53D2" w:rsidP="003B53D2">
      <w:pPr>
        <w:spacing w:before="100" w:beforeAutospacing="1" w:after="100" w:afterAutospacing="1"/>
        <w:ind w:left="360"/>
        <w:rPr>
          <w:rFonts w:ascii="Times New Roman" w:hAnsi="Times New Roman" w:cs="Times New Roman"/>
          <w:b/>
          <w:color w:val="000000"/>
          <w:sz w:val="24"/>
          <w:szCs w:val="24"/>
        </w:rPr>
      </w:pPr>
      <w:r w:rsidRPr="003B53D2">
        <w:rPr>
          <w:rFonts w:ascii="Times New Roman" w:hAnsi="Times New Roman" w:cs="Times New Roman"/>
          <w:b/>
          <w:color w:val="000000"/>
          <w:sz w:val="24"/>
          <w:szCs w:val="24"/>
        </w:rPr>
        <w:t xml:space="preserve">C. </w:t>
      </w:r>
      <w:r w:rsidRPr="003B53D2">
        <w:rPr>
          <w:rFonts w:ascii="Times New Roman" w:hAnsi="Times New Roman" w:cs="Times New Roman"/>
          <w:b/>
          <w:noProof/>
          <w:sz w:val="24"/>
          <w:szCs w:val="24"/>
        </w:rPr>
        <w:drawing>
          <wp:inline distT="0" distB="0" distL="0" distR="0" wp14:anchorId="128E85BB" wp14:editId="00AD1C2D">
            <wp:extent cx="127681" cy="170121"/>
            <wp:effectExtent l="0" t="0" r="56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726" cy="170180"/>
                    </a:xfrm>
                    <a:prstGeom prst="rect">
                      <a:avLst/>
                    </a:prstGeom>
                    <a:noFill/>
                    <a:ln w="9525">
                      <a:noFill/>
                      <a:miter lim="800000"/>
                      <a:headEnd/>
                      <a:tailEnd/>
                    </a:ln>
                  </pic:spPr>
                </pic:pic>
              </a:graphicData>
            </a:graphic>
          </wp:inline>
        </w:drawing>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 seed had no depth of earth and therefore grew upward quickly, not being able to develop roots due to the rocky/stony soil; being in that state it dried up due to no moisture giving nutrients coming from the root.</w:t>
      </w:r>
    </w:p>
    <w:p w14:paraId="16AFD908" w14:textId="77777777" w:rsidR="003B53D2" w:rsidRPr="003B53D2" w:rsidRDefault="003B53D2" w:rsidP="003B53D2">
      <w:pPr>
        <w:spacing w:before="100" w:beforeAutospacing="1" w:after="100" w:afterAutospacing="1"/>
        <w:ind w:left="360"/>
        <w:rPr>
          <w:rFonts w:ascii="Times New Roman" w:hAnsi="Times New Roman" w:cs="Times New Roman"/>
          <w:b/>
          <w:color w:val="196B24" w:themeColor="accent3"/>
          <w:sz w:val="24"/>
          <w:szCs w:val="24"/>
        </w:rPr>
      </w:pPr>
      <w:r w:rsidRPr="003B53D2">
        <w:rPr>
          <w:rFonts w:ascii="Times New Roman" w:hAnsi="Times New Roman" w:cs="Times New Roman"/>
          <w:b/>
          <w:color w:val="000000"/>
          <w:sz w:val="24"/>
          <w:szCs w:val="24"/>
        </w:rPr>
        <w:t xml:space="preserve">D.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 xml:space="preserve">Those seeds in the </w:t>
      </w:r>
      <w:proofErr w:type="spellStart"/>
      <w:r w:rsidRPr="003B53D2">
        <w:rPr>
          <w:rFonts w:ascii="Times New Roman" w:hAnsi="Times New Roman" w:cs="Times New Roman"/>
          <w:sz w:val="24"/>
          <w:szCs w:val="24"/>
        </w:rPr>
        <w:t>sower</w:t>
      </w:r>
      <w:proofErr w:type="spellEnd"/>
      <w:r w:rsidRPr="003B53D2">
        <w:rPr>
          <w:rFonts w:ascii="Times New Roman" w:hAnsi="Times New Roman" w:cs="Times New Roman"/>
          <w:sz w:val="24"/>
          <w:szCs w:val="24"/>
        </w:rPr>
        <w:t xml:space="preserve"> bags were mutations because none of them brought forth any fruit.</w:t>
      </w:r>
    </w:p>
    <w:p w14:paraId="7325D647" w14:textId="77777777" w:rsidR="003B53D2" w:rsidRPr="003B53D2" w:rsidRDefault="003B53D2" w:rsidP="003B53D2">
      <w:pPr>
        <w:spacing w:before="100" w:beforeAutospacing="1" w:after="100" w:afterAutospacing="1"/>
        <w:ind w:left="360"/>
        <w:rPr>
          <w:rFonts w:ascii="Times New Roman" w:hAnsi="Times New Roman" w:cs="Times New Roman"/>
          <w:b/>
          <w:color w:val="196B24" w:themeColor="accent3"/>
          <w:sz w:val="24"/>
          <w:szCs w:val="24"/>
        </w:rPr>
      </w:pPr>
    </w:p>
    <w:p w14:paraId="0D9A61D9" w14:textId="2B6851F2" w:rsidR="003B53D2" w:rsidRPr="003B53D2" w:rsidRDefault="003B53D2" w:rsidP="003B53D2">
      <w:pPr>
        <w:tabs>
          <w:tab w:val="left" w:pos="6273"/>
        </w:tabs>
        <w:spacing w:before="100" w:beforeAutospacing="1" w:after="100" w:afterAutospacing="1"/>
        <w:ind w:left="360"/>
        <w:rPr>
          <w:rFonts w:ascii="Times New Roman" w:hAnsi="Times New Roman" w:cs="Times New Roman"/>
          <w:b/>
          <w:color w:val="196B24" w:themeColor="accent3"/>
          <w:sz w:val="24"/>
          <w:szCs w:val="24"/>
        </w:rPr>
      </w:pPr>
      <w:r>
        <w:rPr>
          <w:rFonts w:ascii="Times New Roman" w:hAnsi="Times New Roman" w:cs="Times New Roman"/>
          <w:b/>
          <w:color w:val="196B24" w:themeColor="accent3"/>
          <w:sz w:val="24"/>
          <w:szCs w:val="24"/>
        </w:rPr>
        <w:tab/>
      </w:r>
    </w:p>
    <w:p w14:paraId="76A885A4" w14:textId="77777777" w:rsidR="003B53D2" w:rsidRPr="003B53D2" w:rsidRDefault="003B53D2" w:rsidP="003B53D2">
      <w:pPr>
        <w:spacing w:before="100" w:beforeAutospacing="1" w:after="100" w:afterAutospacing="1"/>
        <w:ind w:left="360"/>
        <w:rPr>
          <w:rFonts w:ascii="Times New Roman" w:hAnsi="Times New Roman" w:cs="Times New Roman"/>
          <w:b/>
          <w:color w:val="196B24" w:themeColor="accent3"/>
          <w:sz w:val="24"/>
          <w:szCs w:val="24"/>
        </w:rPr>
      </w:pPr>
    </w:p>
    <w:p w14:paraId="3A1BCD2E" w14:textId="77777777" w:rsidR="003B53D2" w:rsidRPr="003B53D2" w:rsidRDefault="003B53D2" w:rsidP="003B53D2">
      <w:pPr>
        <w:spacing w:before="100" w:beforeAutospacing="1" w:after="100" w:afterAutospacing="1"/>
        <w:rPr>
          <w:rFonts w:ascii="Times New Roman" w:hAnsi="Times New Roman" w:cs="Times New Roman"/>
          <w:b/>
          <w:color w:val="196B24" w:themeColor="accent3"/>
          <w:sz w:val="24"/>
          <w:szCs w:val="24"/>
        </w:rPr>
      </w:pPr>
    </w:p>
    <w:p w14:paraId="579B2711" w14:textId="77777777" w:rsidR="003B53D2" w:rsidRPr="003B53D2" w:rsidRDefault="003B53D2" w:rsidP="003B53D2">
      <w:pPr>
        <w:spacing w:before="100" w:beforeAutospacing="1" w:after="100" w:afterAutospacing="1"/>
        <w:rPr>
          <w:rFonts w:ascii="Times New Roman" w:hAnsi="Times New Roman" w:cs="Times New Roman"/>
          <w:b/>
          <w:color w:val="0070C0"/>
          <w:sz w:val="24"/>
          <w:szCs w:val="24"/>
        </w:rPr>
      </w:pPr>
      <w:r w:rsidRPr="003B53D2">
        <w:rPr>
          <w:rFonts w:ascii="Times New Roman" w:hAnsi="Times New Roman" w:cs="Times New Roman"/>
          <w:b/>
          <w:color w:val="0070C0"/>
          <w:sz w:val="24"/>
          <w:szCs w:val="24"/>
        </w:rPr>
        <w:t>4. What makes the seed on Soil Type 1, the “hard ground,” or by the “way side” not manifests any fruit?</w:t>
      </w:r>
    </w:p>
    <w:p w14:paraId="76368A58" w14:textId="0AC4A432" w:rsidR="003B53D2" w:rsidRPr="003B53D2" w:rsidRDefault="003B53D2" w:rsidP="003B53D2">
      <w:pPr>
        <w:spacing w:before="100" w:beforeAutospacing="1" w:after="100" w:afterAutospacing="1"/>
        <w:ind w:left="360"/>
        <w:rPr>
          <w:rFonts w:ascii="Times New Roman" w:hAnsi="Times New Roman" w:cs="Times New Roman"/>
          <w:sz w:val="24"/>
          <w:szCs w:val="24"/>
        </w:rPr>
      </w:pPr>
      <w:r w:rsidRPr="003B53D2">
        <w:rPr>
          <w:rFonts w:ascii="Times New Roman" w:hAnsi="Times New Roman" w:cs="Times New Roman"/>
          <w:b/>
          <w:color w:val="000000"/>
          <w:sz w:val="24"/>
          <w:szCs w:val="24"/>
        </w:rPr>
        <w:t xml:space="preserve">A. </w:t>
      </w:r>
      <w:r w:rsidRPr="003B53D2">
        <w:rPr>
          <w:rFonts w:ascii="Times New Roman" w:hAnsi="Times New Roman" w:cs="Times New Roman"/>
          <w:b/>
          <w:noProof/>
          <w:sz w:val="24"/>
          <w:szCs w:val="24"/>
        </w:rPr>
        <w:drawing>
          <wp:inline distT="0" distB="0" distL="0" distR="0" wp14:anchorId="0C1E882C" wp14:editId="0A5ABEB4">
            <wp:extent cx="127681" cy="170121"/>
            <wp:effectExtent l="0" t="0" r="566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726" cy="170180"/>
                    </a:xfrm>
                    <a:prstGeom prst="rect">
                      <a:avLst/>
                    </a:prstGeom>
                    <a:noFill/>
                    <a:ln w="9525">
                      <a:noFill/>
                      <a:miter lim="800000"/>
                      <a:headEnd/>
                      <a:tailEnd/>
                    </a:ln>
                  </pic:spPr>
                </pic:pic>
              </a:graphicData>
            </a:graphic>
          </wp:inline>
        </w:drawing>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 xml:space="preserve">The seed falling on this ground cannot penetrate the earth because of its hardness and </w:t>
      </w:r>
      <w:r w:rsidR="00E845F9" w:rsidRPr="003B53D2">
        <w:rPr>
          <w:rFonts w:ascii="Times New Roman" w:hAnsi="Times New Roman" w:cs="Times New Roman"/>
          <w:sz w:val="24"/>
          <w:szCs w:val="24"/>
        </w:rPr>
        <w:t>therefore it</w:t>
      </w:r>
      <w:r w:rsidRPr="003B53D2">
        <w:rPr>
          <w:rFonts w:ascii="Times New Roman" w:hAnsi="Times New Roman" w:cs="Times New Roman"/>
          <w:sz w:val="24"/>
          <w:szCs w:val="24"/>
        </w:rPr>
        <w:t xml:space="preserve"> becomes easy prey for the birds to eat it.</w:t>
      </w:r>
    </w:p>
    <w:p w14:paraId="256643A3" w14:textId="77777777"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B.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The seed falling on this ground sometimes has difficulty in growing because being by the “way side” means there are few persons in the area to water it so it must depend on an abundance of rainfall; should that not occur the seed won’t grow.</w:t>
      </w:r>
    </w:p>
    <w:p w14:paraId="5F3D8CD2" w14:textId="22BDB59E"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C.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 xml:space="preserve">The seed falling on this ground, being by the “way side” has few if any persons to get rid of other growths surrounding it and therefore will </w:t>
      </w:r>
      <w:r w:rsidR="00155156" w:rsidRPr="003B53D2">
        <w:rPr>
          <w:rFonts w:ascii="Times New Roman" w:hAnsi="Times New Roman" w:cs="Times New Roman"/>
          <w:sz w:val="24"/>
          <w:szCs w:val="24"/>
        </w:rPr>
        <w:t>often</w:t>
      </w:r>
      <w:r w:rsidRPr="003B53D2">
        <w:rPr>
          <w:rFonts w:ascii="Times New Roman" w:hAnsi="Times New Roman" w:cs="Times New Roman"/>
          <w:sz w:val="24"/>
          <w:szCs w:val="24"/>
        </w:rPr>
        <w:t xml:space="preserve"> get “choked” by the other plants surrounding it and have difficulty of bearing fruit.</w:t>
      </w:r>
    </w:p>
    <w:p w14:paraId="57502E80" w14:textId="77777777" w:rsidR="003B53D2" w:rsidRPr="003B53D2" w:rsidRDefault="003B53D2" w:rsidP="003B53D2">
      <w:pPr>
        <w:spacing w:before="100" w:beforeAutospacing="1" w:after="100" w:afterAutospacing="1"/>
        <w:ind w:left="360"/>
        <w:rPr>
          <w:rFonts w:ascii="Times New Roman" w:hAnsi="Times New Roman" w:cs="Times New Roman"/>
          <w:color w:val="000000"/>
          <w:sz w:val="24"/>
          <w:szCs w:val="24"/>
        </w:rPr>
      </w:pPr>
      <w:r w:rsidRPr="003B53D2">
        <w:rPr>
          <w:rFonts w:ascii="Times New Roman" w:hAnsi="Times New Roman" w:cs="Times New Roman"/>
          <w:b/>
          <w:color w:val="000000"/>
          <w:sz w:val="24"/>
          <w:szCs w:val="24"/>
        </w:rPr>
        <w:t xml:space="preserve">D. </w:t>
      </w:r>
      <w:r w:rsidRPr="003B53D2">
        <w:rPr>
          <w:rFonts w:ascii="Times New Roman" w:hAnsi="Times New Roman" w:cs="Times New Roman"/>
          <w:b/>
          <w:sz w:val="24"/>
          <w:szCs w:val="24"/>
        </w:rPr>
        <w:sym w:font="Symbol" w:char="F0A0"/>
      </w:r>
      <w:r w:rsidRPr="003B53D2">
        <w:rPr>
          <w:rFonts w:ascii="Times New Roman" w:hAnsi="Times New Roman" w:cs="Times New Roman"/>
          <w:b/>
          <w:sz w:val="24"/>
          <w:szCs w:val="24"/>
        </w:rPr>
        <w:t xml:space="preserve"> </w:t>
      </w:r>
      <w:r w:rsidRPr="003B53D2">
        <w:rPr>
          <w:rFonts w:ascii="Times New Roman" w:hAnsi="Times New Roman" w:cs="Times New Roman"/>
          <w:sz w:val="24"/>
          <w:szCs w:val="24"/>
        </w:rPr>
        <w:t>This seed, being on “hard ground” often ends up being kicked by people or animals into another soil type where it ends up growing there and not on the “hard ground.”</w:t>
      </w:r>
    </w:p>
    <w:p w14:paraId="181FEC45" w14:textId="77777777" w:rsidR="00FA2A8F" w:rsidRDefault="00FA2A8F"/>
    <w:sectPr w:rsidR="00FA2A8F" w:rsidSect="003B53D2">
      <w:footerReference w:type="default" r:id="rId10"/>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18DDA" w14:textId="77777777" w:rsidR="00047712" w:rsidRDefault="00047712" w:rsidP="003B53D2">
      <w:pPr>
        <w:spacing w:after="0" w:line="240" w:lineRule="auto"/>
      </w:pPr>
      <w:r>
        <w:separator/>
      </w:r>
    </w:p>
  </w:endnote>
  <w:endnote w:type="continuationSeparator" w:id="0">
    <w:p w14:paraId="33BE49C6" w14:textId="77777777" w:rsidR="00047712" w:rsidRDefault="00047712" w:rsidP="003B5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iting My Nai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962180"/>
      <w:docPartObj>
        <w:docPartGallery w:val="Page Numbers (Bottom of Page)"/>
        <w:docPartUnique/>
      </w:docPartObj>
    </w:sdtPr>
    <w:sdtEndPr>
      <w:rPr>
        <w:color w:val="7F7F7F" w:themeColor="background1" w:themeShade="7F"/>
        <w:spacing w:val="60"/>
      </w:rPr>
    </w:sdtEndPr>
    <w:sdtContent>
      <w:p w14:paraId="00087F87" w14:textId="6F3F828F" w:rsidR="003B53D2" w:rsidRDefault="003B53D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(BEIC) Section 2 Lesson 3 </w:t>
        </w:r>
        <w:r w:rsidRPr="003B53D2">
          <w:rPr>
            <w:color w:val="7F7F7F" w:themeColor="background1" w:themeShade="7F"/>
            <w:spacing w:val="60"/>
            <w:highlight w:val="yellow"/>
          </w:rPr>
          <w:t>Answers</w:t>
        </w:r>
        <w:r>
          <w:rPr>
            <w:color w:val="7F7F7F" w:themeColor="background1" w:themeShade="7F"/>
            <w:spacing w:val="60"/>
          </w:rPr>
          <w:t xml:space="preserve"> Parable of the Sower: Soils 1 &amp; 2 </w:t>
        </w:r>
        <w:hyperlink r:id="rId1" w:history="1">
          <w:r w:rsidRPr="00F04034">
            <w:rPr>
              <w:rStyle w:val="Hyperlink"/>
              <w:spacing w:val="60"/>
            </w:rPr>
            <w:t>www.gracerefuge.org</w:t>
          </w:r>
        </w:hyperlink>
        <w:r>
          <w:rPr>
            <w:color w:val="7F7F7F" w:themeColor="background1" w:themeShade="7F"/>
            <w:spacing w:val="60"/>
          </w:rPr>
          <w:t xml:space="preserve"> Pastors Lloyd &amp; Pat Wesley 313.592.1717</w:t>
        </w:r>
      </w:p>
    </w:sdtContent>
  </w:sdt>
  <w:p w14:paraId="6A463C0B" w14:textId="77777777" w:rsidR="003B53D2" w:rsidRDefault="003B5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5E1DB" w14:textId="77777777" w:rsidR="00047712" w:rsidRDefault="00047712" w:rsidP="003B53D2">
      <w:pPr>
        <w:spacing w:after="0" w:line="240" w:lineRule="auto"/>
      </w:pPr>
      <w:r>
        <w:separator/>
      </w:r>
    </w:p>
  </w:footnote>
  <w:footnote w:type="continuationSeparator" w:id="0">
    <w:p w14:paraId="416C7C13" w14:textId="77777777" w:rsidR="00047712" w:rsidRDefault="00047712" w:rsidP="003B5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59188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A8F"/>
    <w:rsid w:val="00047712"/>
    <w:rsid w:val="00155156"/>
    <w:rsid w:val="003B53D2"/>
    <w:rsid w:val="007C31C5"/>
    <w:rsid w:val="00E845F9"/>
    <w:rsid w:val="00FA2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AF8C"/>
  <w15:chartTrackingRefBased/>
  <w15:docId w15:val="{0D687838-5A29-44F6-A140-4536C5A8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3D2"/>
    <w:pPr>
      <w:spacing w:line="259" w:lineRule="auto"/>
    </w:pPr>
    <w:rPr>
      <w:kern w:val="0"/>
      <w:sz w:val="22"/>
      <w:szCs w:val="22"/>
      <w14:ligatures w14:val="none"/>
    </w:rPr>
  </w:style>
  <w:style w:type="paragraph" w:styleId="Heading1">
    <w:name w:val="heading 1"/>
    <w:basedOn w:val="Normal"/>
    <w:next w:val="Normal"/>
    <w:link w:val="Heading1Char"/>
    <w:uiPriority w:val="9"/>
    <w:qFormat/>
    <w:rsid w:val="00FA2A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A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A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A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A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A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A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A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A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2A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2A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2A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2A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2A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2A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2A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2A8F"/>
    <w:rPr>
      <w:rFonts w:eastAsiaTheme="majorEastAsia" w:cstheme="majorBidi"/>
      <w:color w:val="272727" w:themeColor="text1" w:themeTint="D8"/>
    </w:rPr>
  </w:style>
  <w:style w:type="paragraph" w:styleId="Title">
    <w:name w:val="Title"/>
    <w:basedOn w:val="Normal"/>
    <w:next w:val="Normal"/>
    <w:link w:val="TitleChar"/>
    <w:uiPriority w:val="10"/>
    <w:qFormat/>
    <w:rsid w:val="00FA2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A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2A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2A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2A8F"/>
    <w:pPr>
      <w:spacing w:before="160"/>
      <w:jc w:val="center"/>
    </w:pPr>
    <w:rPr>
      <w:i/>
      <w:iCs/>
      <w:color w:val="404040" w:themeColor="text1" w:themeTint="BF"/>
    </w:rPr>
  </w:style>
  <w:style w:type="character" w:customStyle="1" w:styleId="QuoteChar">
    <w:name w:val="Quote Char"/>
    <w:basedOn w:val="DefaultParagraphFont"/>
    <w:link w:val="Quote"/>
    <w:uiPriority w:val="29"/>
    <w:rsid w:val="00FA2A8F"/>
    <w:rPr>
      <w:i/>
      <w:iCs/>
      <w:color w:val="404040" w:themeColor="text1" w:themeTint="BF"/>
    </w:rPr>
  </w:style>
  <w:style w:type="paragraph" w:styleId="ListParagraph">
    <w:name w:val="List Paragraph"/>
    <w:basedOn w:val="Normal"/>
    <w:uiPriority w:val="34"/>
    <w:qFormat/>
    <w:rsid w:val="00FA2A8F"/>
    <w:pPr>
      <w:ind w:left="720"/>
      <w:contextualSpacing/>
    </w:pPr>
  </w:style>
  <w:style w:type="character" w:styleId="IntenseEmphasis">
    <w:name w:val="Intense Emphasis"/>
    <w:basedOn w:val="DefaultParagraphFont"/>
    <w:uiPriority w:val="21"/>
    <w:qFormat/>
    <w:rsid w:val="00FA2A8F"/>
    <w:rPr>
      <w:i/>
      <w:iCs/>
      <w:color w:val="0F4761" w:themeColor="accent1" w:themeShade="BF"/>
    </w:rPr>
  </w:style>
  <w:style w:type="paragraph" w:styleId="IntenseQuote">
    <w:name w:val="Intense Quote"/>
    <w:basedOn w:val="Normal"/>
    <w:next w:val="Normal"/>
    <w:link w:val="IntenseQuoteChar"/>
    <w:uiPriority w:val="30"/>
    <w:qFormat/>
    <w:rsid w:val="00FA2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A8F"/>
    <w:rPr>
      <w:i/>
      <w:iCs/>
      <w:color w:val="0F4761" w:themeColor="accent1" w:themeShade="BF"/>
    </w:rPr>
  </w:style>
  <w:style w:type="character" w:styleId="IntenseReference">
    <w:name w:val="Intense Reference"/>
    <w:basedOn w:val="DefaultParagraphFont"/>
    <w:uiPriority w:val="32"/>
    <w:qFormat/>
    <w:rsid w:val="00FA2A8F"/>
    <w:rPr>
      <w:b/>
      <w:bCs/>
      <w:smallCaps/>
      <w:color w:val="0F4761" w:themeColor="accent1" w:themeShade="BF"/>
      <w:spacing w:val="5"/>
    </w:rPr>
  </w:style>
  <w:style w:type="paragraph" w:styleId="Header">
    <w:name w:val="header"/>
    <w:basedOn w:val="Normal"/>
    <w:link w:val="HeaderChar"/>
    <w:uiPriority w:val="99"/>
    <w:unhideWhenUsed/>
    <w:rsid w:val="003B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3D2"/>
    <w:rPr>
      <w:kern w:val="0"/>
      <w:sz w:val="22"/>
      <w:szCs w:val="22"/>
      <w14:ligatures w14:val="none"/>
    </w:rPr>
  </w:style>
  <w:style w:type="paragraph" w:styleId="Footer">
    <w:name w:val="footer"/>
    <w:basedOn w:val="Normal"/>
    <w:link w:val="FooterChar"/>
    <w:uiPriority w:val="99"/>
    <w:unhideWhenUsed/>
    <w:rsid w:val="003B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D2"/>
    <w:rPr>
      <w:kern w:val="0"/>
      <w:sz w:val="22"/>
      <w:szCs w:val="22"/>
      <w14:ligatures w14:val="none"/>
    </w:rPr>
  </w:style>
  <w:style w:type="character" w:styleId="Hyperlink">
    <w:name w:val="Hyperlink"/>
    <w:basedOn w:val="DefaultParagraphFont"/>
    <w:uiPriority w:val="99"/>
    <w:unhideWhenUsed/>
    <w:rsid w:val="003B53D2"/>
    <w:rPr>
      <w:color w:val="467886" w:themeColor="hyperlink"/>
      <w:u w:val="single"/>
    </w:rPr>
  </w:style>
  <w:style w:type="character" w:styleId="UnresolvedMention">
    <w:name w:val="Unresolved Mention"/>
    <w:basedOn w:val="DefaultParagraphFont"/>
    <w:uiPriority w:val="99"/>
    <w:semiHidden/>
    <w:unhideWhenUsed/>
    <w:rsid w:val="003B5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hyperlink" Target="http://www.gracerefu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dcterms:created xsi:type="dcterms:W3CDTF">2025-02-18T03:43:00Z</dcterms:created>
  <dcterms:modified xsi:type="dcterms:W3CDTF">2025-02-18T03:43:00Z</dcterms:modified>
</cp:coreProperties>
</file>